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5DEF" w14:textId="77777777" w:rsidR="004616B4" w:rsidRDefault="004616B4">
      <w:pPr>
        <w:spacing w:after="120"/>
        <w:ind w:left="0"/>
        <w:jc w:val="left"/>
        <w:outlineLvl w:val="0"/>
        <w:rPr>
          <w:sz w:val="24"/>
          <w:szCs w:val="24"/>
        </w:rPr>
      </w:pPr>
    </w:p>
    <w:p w14:paraId="090A82BA" w14:textId="77777777" w:rsidR="004616B4" w:rsidRDefault="00BF392E">
      <w:pPr>
        <w:spacing w:after="120"/>
        <w:ind w:left="0"/>
        <w:outlineLvl w:val="0"/>
      </w:pPr>
      <w:r>
        <w:rPr>
          <w:rFonts w:ascii="Arial Narrow" w:hAnsi="Arial Narrow" w:cs="Arial"/>
          <w:b/>
          <w:bCs/>
          <w:sz w:val="28"/>
          <w:szCs w:val="28"/>
        </w:rPr>
        <w:t xml:space="preserve">Станок </w:t>
      </w:r>
      <w:r>
        <w:rPr>
          <w:rFonts w:ascii="Arial Narrow" w:hAnsi="Arial Narrow" w:cs="Arial"/>
          <w:b/>
          <w:bCs/>
          <w:sz w:val="28"/>
          <w:szCs w:val="28"/>
          <w:u w:val="single"/>
        </w:rPr>
        <w:t>ГС1725Ф3С4</w:t>
      </w:r>
      <w:r>
        <w:rPr>
          <w:rFonts w:ascii="Arial Narrow" w:hAnsi="Arial Narrow" w:cs="Arial"/>
          <w:b/>
          <w:bCs/>
          <w:sz w:val="28"/>
          <w:szCs w:val="28"/>
        </w:rPr>
        <w:t xml:space="preserve"> с монтажными и пусконаладочными работами</w:t>
      </w:r>
    </w:p>
    <w:p w14:paraId="7345D86F" w14:textId="77777777" w:rsidR="004616B4" w:rsidRDefault="00BF392E">
      <w:pPr>
        <w:pStyle w:val="a7"/>
      </w:pPr>
      <w:r>
        <w:rPr>
          <w:b/>
          <w:bCs/>
        </w:rPr>
        <w:t>А.  Поставка комплекта электрооборудования, в объеме, необходимом для электромонтажных и пусконаладочных работ, состоящего из:</w:t>
      </w:r>
    </w:p>
    <w:p w14:paraId="598D035F" w14:textId="77777777" w:rsidR="004616B4" w:rsidRDefault="00BF392E">
      <w:pPr>
        <w:pStyle w:val="a7"/>
        <w:numPr>
          <w:ilvl w:val="0"/>
          <w:numId w:val="3"/>
        </w:numPr>
      </w:pPr>
      <w:r>
        <w:t xml:space="preserve">Система числового программного управления </w:t>
      </w:r>
      <w:r>
        <w:rPr>
          <w:u w:val="single"/>
        </w:rPr>
        <w:t>«Балт-Систем»</w:t>
      </w:r>
      <w:r>
        <w:t>: токарная технология, общее количество осей/шпинделей – 3, ориентировочное число входов/выходов контроллера – 72/48, панель управления с цветным дисплеем, язык системного ПО русский.</w:t>
      </w:r>
    </w:p>
    <w:p w14:paraId="11C746D4" w14:textId="77777777" w:rsidR="004616B4" w:rsidRDefault="00BF392E">
      <w:pPr>
        <w:pStyle w:val="a7"/>
        <w:numPr>
          <w:ilvl w:val="0"/>
          <w:numId w:val="3"/>
        </w:numPr>
      </w:pPr>
      <w:r>
        <w:t>Двигатель главного движения:</w:t>
      </w:r>
      <w:r>
        <w:br/>
      </w:r>
      <w:r>
        <w:rPr>
          <w:u w:val="single"/>
        </w:rPr>
        <w:t xml:space="preserve">Ном. мощность не менее 12 кВт, ном. скорость 1000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rPr>
          <w:u w:val="single"/>
        </w:rPr>
        <w:t xml:space="preserve"> (ном. момент не менее 114 Нм)</w:t>
      </w:r>
      <w:r>
        <w:t>, на лапах;  вал со шпонкой, встроенный энкодер, принудительная вентиляция, силовой кабель, кабель энкодера, кабель вентилятора.</w:t>
      </w:r>
    </w:p>
    <w:p w14:paraId="24F4FB66" w14:textId="77777777" w:rsidR="004616B4" w:rsidRDefault="00BF392E">
      <w:pPr>
        <w:pStyle w:val="a7"/>
        <w:numPr>
          <w:ilvl w:val="0"/>
          <w:numId w:val="3"/>
        </w:numPr>
      </w:pPr>
      <w:r>
        <w:t>Серводвигатели подач:</w:t>
      </w:r>
      <w:r>
        <w:br/>
        <w:t xml:space="preserve">- поперечной: </w:t>
      </w:r>
      <w:r>
        <w:rPr>
          <w:u w:val="single"/>
        </w:rPr>
        <w:t xml:space="preserve">ном. момент не менее 13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2000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>, фланцевый, гладкий вал, встроенный абсолютный или инкрементальный энкодер, силовой кабель, кабель энкодера;</w:t>
      </w:r>
      <w:r>
        <w:br/>
        <w:t xml:space="preserve">- продольной: </w:t>
      </w:r>
      <w:r>
        <w:rPr>
          <w:u w:val="single"/>
        </w:rPr>
        <w:t xml:space="preserve">ном. момент не менее 23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2000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 xml:space="preserve"> фланцевый, гладкий вал, встроенный абсолютный или инкрементальный энкодер, силовой кабель, кабель энкодера.</w:t>
      </w:r>
    </w:p>
    <w:p w14:paraId="655D3D5D" w14:textId="77777777" w:rsidR="004616B4" w:rsidRDefault="00BF392E">
      <w:pPr>
        <w:pStyle w:val="a7"/>
        <w:numPr>
          <w:ilvl w:val="0"/>
          <w:numId w:val="3"/>
        </w:numPr>
      </w:pPr>
      <w:r>
        <w:t>Привод двигателя главного движения, внутреннее воздушное охлаждение.</w:t>
      </w:r>
    </w:p>
    <w:p w14:paraId="4507F34C" w14:textId="77777777" w:rsidR="004616B4" w:rsidRDefault="00BF392E">
      <w:pPr>
        <w:pStyle w:val="a7"/>
        <w:numPr>
          <w:ilvl w:val="0"/>
          <w:numId w:val="3"/>
        </w:numPr>
      </w:pPr>
      <w:r>
        <w:t>Приводы подач, внутреннее воздушное охлаждение – 2 шт.</w:t>
      </w:r>
    </w:p>
    <w:p w14:paraId="5D0D94A2" w14:textId="77777777" w:rsidR="004616B4" w:rsidRDefault="00BF392E">
      <w:pPr>
        <w:pStyle w:val="a7"/>
        <w:numPr>
          <w:ilvl w:val="0"/>
          <w:numId w:val="3"/>
        </w:numPr>
      </w:pPr>
      <w:r>
        <w:t xml:space="preserve"> Датчик резьбонарезания шпинделя (датчик ориентации): кольцевой магнитный энкодер шпинделя (кольцо и считывающая головка с кабелем):</w:t>
      </w:r>
      <w:r>
        <w:br/>
        <w:t>NTD203/16</w:t>
      </w:r>
      <w:r>
        <w:rPr>
          <w:lang w:val="en-US"/>
        </w:rPr>
        <w:t>PB</w:t>
      </w:r>
      <w:r>
        <w:t>1</w:t>
      </w:r>
      <w:r w:rsidRPr="000B6BAC">
        <w:t>4</w:t>
      </w:r>
      <w:r>
        <w:t>0C-</w:t>
      </w:r>
      <w:r>
        <w:rPr>
          <w:lang w:val="en-US"/>
        </w:rPr>
        <w:t>K</w:t>
      </w:r>
      <w:r>
        <w:t>6.</w:t>
      </w:r>
      <w:r w:rsidRPr="000B6BAC">
        <w:t>5</w:t>
      </w:r>
      <w:r>
        <w:t>*</w:t>
      </w:r>
      <w:r w:rsidRPr="000B6BAC">
        <w:t>160/4-</w:t>
      </w:r>
      <w:r>
        <w:rPr>
          <w:lang w:val="en-US"/>
        </w:rPr>
        <w:t>G</w:t>
      </w:r>
      <w:r w:rsidRPr="000B6BAC">
        <w:t>3</w:t>
      </w:r>
      <w:r>
        <w:rPr>
          <w:lang w:val="en-US"/>
        </w:rPr>
        <w:t>ML</w:t>
      </w:r>
      <w:r w:rsidRPr="000B6BAC">
        <w:t>-1600</w:t>
      </w:r>
      <w:r>
        <w:rPr>
          <w:lang w:val="en-US"/>
        </w:rPr>
        <w:t>BM</w:t>
      </w:r>
    </w:p>
    <w:p w14:paraId="6D0BE583" w14:textId="77777777" w:rsidR="004616B4" w:rsidRDefault="00BF392E">
      <w:pPr>
        <w:pStyle w:val="a7"/>
        <w:numPr>
          <w:ilvl w:val="0"/>
          <w:numId w:val="3"/>
        </w:numPr>
      </w:pPr>
      <w:r>
        <w:t xml:space="preserve">Пульт управления: степень защиты </w:t>
      </w:r>
      <w:r>
        <w:rPr>
          <w:lang w:val="en-US"/>
        </w:rPr>
        <w:t>IP</w:t>
      </w:r>
      <w:r>
        <w:t xml:space="preserve"> 54, размеры не более 600х600х249мм, с ручкой, в составе: станочный пульт,  пульт ЧПУ, дисплей, кнопки и переключатели с маркировочными  шильдиками, маховичок.</w:t>
      </w:r>
    </w:p>
    <w:p w14:paraId="7C70CA8C" w14:textId="77777777" w:rsidR="004616B4" w:rsidRDefault="00BF392E">
      <w:pPr>
        <w:pStyle w:val="a7"/>
        <w:numPr>
          <w:ilvl w:val="0"/>
          <w:numId w:val="3"/>
        </w:numPr>
      </w:pPr>
      <w:r>
        <w:rPr>
          <w:rFonts w:eastAsia="Calibri"/>
        </w:rPr>
        <w:t>Выносной ручной пульт управления с электронным маховичком.</w:t>
      </w:r>
    </w:p>
    <w:p w14:paraId="0E1755B9" w14:textId="77777777" w:rsidR="004616B4" w:rsidRDefault="00BF392E">
      <w:pPr>
        <w:pStyle w:val="a7"/>
        <w:numPr>
          <w:ilvl w:val="0"/>
          <w:numId w:val="3"/>
        </w:numPr>
      </w:pPr>
      <w:r>
        <w:rPr>
          <w:rFonts w:eastAsia="Calibri"/>
          <w:u w:val="single"/>
        </w:rPr>
        <w:t>Блоки путевых выключателей "</w:t>
      </w:r>
      <w:r>
        <w:rPr>
          <w:rFonts w:eastAsia="Calibri"/>
          <w:u w:val="single"/>
          <w:lang w:val="en-US"/>
        </w:rPr>
        <w:t>Balluff</w:t>
      </w:r>
      <w:r>
        <w:rPr>
          <w:rFonts w:eastAsia="Calibri"/>
          <w:u w:val="single"/>
        </w:rPr>
        <w:t xml:space="preserve"> " или  "</w:t>
      </w:r>
      <w:r>
        <w:rPr>
          <w:rFonts w:eastAsia="Calibri"/>
          <w:u w:val="single"/>
          <w:lang w:val="en-US"/>
        </w:rPr>
        <w:t>Liberal</w:t>
      </w:r>
      <w:r>
        <w:rPr>
          <w:rFonts w:eastAsia="Calibri"/>
          <w:u w:val="single"/>
        </w:rPr>
        <w:t>" со степенью защиты – не ниже IP67</w:t>
      </w:r>
      <w:r>
        <w:rPr>
          <w:rFonts w:eastAsia="Calibri"/>
        </w:rPr>
        <w:t xml:space="preserve">. </w:t>
      </w:r>
    </w:p>
    <w:p w14:paraId="30404D3C" w14:textId="77777777" w:rsidR="004616B4" w:rsidRDefault="00BF392E">
      <w:pPr>
        <w:pStyle w:val="a7"/>
        <w:numPr>
          <w:ilvl w:val="0"/>
          <w:numId w:val="3"/>
        </w:numPr>
      </w:pPr>
      <w:r>
        <w:t>Комплект низковольтной аппаратуры ведущих производителей:</w:t>
      </w:r>
      <w:r>
        <w:br/>
        <w:t>блоки питания, трансформаторы, контакторы, реле, автоматические выключатели, цепочки помехозащиты, клеммы, система охлаждения электрошкафа (вентиляторы), приборы управления и сигнализации. Исключение составляет светильник для освещения рабочей зоны и путевые выключатели для блокировки ограждений.</w:t>
      </w:r>
    </w:p>
    <w:p w14:paraId="2DDFC506" w14:textId="77777777" w:rsidR="004616B4" w:rsidRDefault="00BF392E">
      <w:pPr>
        <w:pStyle w:val="a7"/>
        <w:numPr>
          <w:ilvl w:val="0"/>
          <w:numId w:val="3"/>
        </w:numPr>
      </w:pPr>
      <w:r>
        <w:t>Монтажная панель в электрошкаф 1325 х 970 мм (чертеж предоставляется ГЗСиУ) в сборе с модулями ЧПУ, приводов и низковольтной аппаратурой.</w:t>
      </w:r>
    </w:p>
    <w:p w14:paraId="7C9642EE" w14:textId="77777777" w:rsidR="004616B4" w:rsidRDefault="00BF392E">
      <w:pPr>
        <w:pStyle w:val="a7"/>
        <w:numPr>
          <w:ilvl w:val="0"/>
          <w:numId w:val="3"/>
        </w:numPr>
        <w:rPr>
          <w:u w:val="single"/>
        </w:rPr>
      </w:pPr>
      <w:r>
        <w:rPr>
          <w:u w:val="single"/>
        </w:rPr>
        <w:t>Светосигнальная колонна</w:t>
      </w:r>
      <w:r>
        <w:rPr>
          <w:szCs w:val="24"/>
          <w:u w:val="single"/>
        </w:rPr>
        <w:t xml:space="preserve"> трехцветная.</w:t>
      </w:r>
    </w:p>
    <w:p w14:paraId="2B9296CE" w14:textId="77777777" w:rsidR="004616B4" w:rsidRDefault="00BF392E">
      <w:pPr>
        <w:pStyle w:val="a7"/>
        <w:numPr>
          <w:ilvl w:val="0"/>
          <w:numId w:val="3"/>
        </w:numPr>
      </w:pPr>
      <w:r>
        <w:t>Комплект кабелей и проводов для внешнего монтажа и монтажа на панели; электромонтажные изделия.</w:t>
      </w:r>
    </w:p>
    <w:p w14:paraId="31B01782" w14:textId="77777777" w:rsidR="004616B4" w:rsidRDefault="00BF392E">
      <w:pPr>
        <w:pStyle w:val="a7"/>
        <w:ind w:left="720"/>
      </w:pPr>
      <w:r>
        <w:rPr>
          <w:i/>
          <w:iCs/>
        </w:rPr>
        <w:t>Полная спецификация на поставляемое электрооборудование согласовывается на этапе заключения договора и зависит от модификации станка.</w:t>
      </w:r>
      <w:r>
        <w:br w:type="page"/>
      </w:r>
    </w:p>
    <w:p w14:paraId="4B829252" w14:textId="77777777" w:rsidR="004616B4" w:rsidRDefault="004616B4">
      <w:pPr>
        <w:pStyle w:val="a7"/>
        <w:ind w:left="720"/>
      </w:pPr>
    </w:p>
    <w:p w14:paraId="6B342130" w14:textId="77777777" w:rsidR="004616B4" w:rsidRDefault="00BF392E">
      <w:pPr>
        <w:pStyle w:val="a7"/>
        <w:ind w:left="283" w:hanging="283"/>
      </w:pPr>
      <w:r>
        <w:rPr>
          <w:b/>
          <w:bCs/>
        </w:rPr>
        <w:t>Б. Разработка принципиальных схем с перечнем элементов; схем соединений.</w:t>
      </w:r>
    </w:p>
    <w:p w14:paraId="49EA20A1" w14:textId="77777777" w:rsidR="004616B4" w:rsidRDefault="00BF392E">
      <w:pPr>
        <w:pStyle w:val="a7"/>
        <w:ind w:left="283" w:hanging="283"/>
      </w:pPr>
      <w:r>
        <w:rPr>
          <w:b/>
          <w:bCs/>
        </w:rPr>
        <w:t>В. Разработка программы контроллера электроавтоматики для данного станка.</w:t>
      </w:r>
    </w:p>
    <w:p w14:paraId="35F2936F" w14:textId="77777777" w:rsidR="004616B4" w:rsidRDefault="00BF392E">
      <w:pPr>
        <w:pStyle w:val="a7"/>
        <w:ind w:left="283" w:hanging="283"/>
      </w:pPr>
      <w:r>
        <w:rPr>
          <w:b/>
          <w:bCs/>
        </w:rPr>
        <w:t>Г. Разработка параметров СЧПУ и электроприводов.</w:t>
      </w:r>
    </w:p>
    <w:p w14:paraId="360EE616" w14:textId="77777777" w:rsidR="004616B4" w:rsidRDefault="00BF392E">
      <w:pPr>
        <w:pStyle w:val="a7"/>
        <w:ind w:left="283" w:hanging="283"/>
      </w:pPr>
      <w:r>
        <w:rPr>
          <w:b/>
          <w:bCs/>
        </w:rPr>
        <w:t>Д. Разработка руководства по эксплуатации электрооборудования с описанием алгоритмов управления станком в соответствии с программой ЭА и перечнем станочных ошибок с причинами их возникновения и способами устранения.</w:t>
      </w:r>
    </w:p>
    <w:p w14:paraId="749DAEE2" w14:textId="77777777" w:rsidR="004616B4" w:rsidRDefault="00BF392E">
      <w:pPr>
        <w:pStyle w:val="a7"/>
        <w:ind w:left="283" w:hanging="283"/>
      </w:pPr>
      <w:r>
        <w:rPr>
          <w:b/>
          <w:bCs/>
        </w:rPr>
        <w:t>Е. Проведение электромонтажных и пусконаладочных работ на заводе-изготовителе, включая приемо-сдаточные испытания.</w:t>
      </w:r>
    </w:p>
    <w:p w14:paraId="604B0C96" w14:textId="77777777" w:rsidR="004616B4" w:rsidRDefault="00BF392E">
      <w:pPr>
        <w:pStyle w:val="a7"/>
        <w:ind w:left="340" w:hanging="340"/>
      </w:pPr>
      <w:r>
        <w:rPr>
          <w:b/>
          <w:bCs/>
        </w:rPr>
        <w:t xml:space="preserve">Ж. </w:t>
      </w:r>
      <w:r>
        <w:rPr>
          <w:b/>
          <w:bCs/>
          <w:szCs w:val="24"/>
        </w:rPr>
        <w:t>Станок и система ЧПУ должны комплектоваться следующей документацией на русском языке в бумажном и электронном виде.</w:t>
      </w:r>
    </w:p>
    <w:p w14:paraId="3A2EB354" w14:textId="77777777" w:rsidR="004616B4" w:rsidRDefault="00BF392E">
      <w:pPr>
        <w:pStyle w:val="a7"/>
        <w:ind w:left="680" w:hanging="340"/>
      </w:pPr>
      <w:r>
        <w:t>1. Руководство по эксплуатации электрооборудования, включающее:</w:t>
      </w:r>
    </w:p>
    <w:p w14:paraId="2CA27961" w14:textId="77777777" w:rsidR="004616B4" w:rsidRDefault="00BF392E">
      <w:pPr>
        <w:pStyle w:val="a7"/>
        <w:spacing w:after="0"/>
        <w:ind w:left="624"/>
      </w:pPr>
      <w:r>
        <w:rPr>
          <w:lang w:bidi="ru-RU"/>
        </w:rPr>
        <w:t>–  схемы электрические принципиальные;</w:t>
      </w:r>
    </w:p>
    <w:p w14:paraId="70174C3C" w14:textId="77777777" w:rsidR="004616B4" w:rsidRDefault="00BF392E">
      <w:pPr>
        <w:pStyle w:val="a7"/>
        <w:spacing w:after="0"/>
        <w:ind w:left="624"/>
      </w:pPr>
      <w:r>
        <w:t>–  перечень элементов к схемам электрическим принципиальным;</w:t>
      </w:r>
    </w:p>
    <w:p w14:paraId="48D49D5F" w14:textId="77777777" w:rsidR="004616B4" w:rsidRDefault="00BF392E">
      <w:pPr>
        <w:pStyle w:val="a7"/>
        <w:spacing w:after="0"/>
        <w:ind w:left="624"/>
      </w:pPr>
      <w:r>
        <w:t>–  схемы электрические соединений;</w:t>
      </w:r>
    </w:p>
    <w:p w14:paraId="1FA61DDB" w14:textId="77777777" w:rsidR="004616B4" w:rsidRDefault="00BF392E">
      <w:pPr>
        <w:pStyle w:val="a7"/>
        <w:ind w:left="907" w:hanging="283"/>
      </w:pPr>
      <w:r>
        <w:t>–  описание порядка работы с органами управления станка, в том числе перечень аварийных и рабочих сообщений с расшифровкой причин их возникновения и способами устранения.</w:t>
      </w:r>
    </w:p>
    <w:p w14:paraId="42D413F4" w14:textId="77777777" w:rsidR="004616B4" w:rsidRDefault="00BF392E">
      <w:pPr>
        <w:pStyle w:val="a7"/>
        <w:ind w:left="737" w:hanging="397"/>
      </w:pPr>
      <w:r>
        <w:t>2. Документация по системе управления:</w:t>
      </w:r>
    </w:p>
    <w:p w14:paraId="5D0E56B9" w14:textId="77777777" w:rsidR="004616B4" w:rsidRDefault="00BF392E">
      <w:pPr>
        <w:pStyle w:val="a7"/>
        <w:spacing w:after="0"/>
        <w:ind w:left="850" w:hanging="227"/>
      </w:pPr>
      <w:r>
        <w:t>–  техническое описание составных частей системы управления;</w:t>
      </w:r>
    </w:p>
    <w:p w14:paraId="0A21E44E" w14:textId="77777777" w:rsidR="004616B4" w:rsidRDefault="00BF392E">
      <w:pPr>
        <w:pStyle w:val="a7"/>
        <w:spacing w:after="0"/>
        <w:ind w:left="850" w:hanging="227"/>
      </w:pPr>
      <w:r>
        <w:t>–  руководство по работе;</w:t>
      </w:r>
    </w:p>
    <w:p w14:paraId="514049CB" w14:textId="77777777" w:rsidR="004616B4" w:rsidRDefault="00BF392E">
      <w:pPr>
        <w:pStyle w:val="a7"/>
        <w:spacing w:after="0"/>
        <w:ind w:left="850" w:hanging="227"/>
      </w:pPr>
      <w:r>
        <w:t>–  руководство по программированию;</w:t>
      </w:r>
    </w:p>
    <w:p w14:paraId="2A5BD933" w14:textId="77777777" w:rsidR="004616B4" w:rsidRDefault="00BF392E">
      <w:pPr>
        <w:pStyle w:val="a7"/>
        <w:spacing w:after="0"/>
        <w:ind w:left="850" w:hanging="227"/>
      </w:pPr>
      <w:r>
        <w:t>–  руководство по диагностике;</w:t>
      </w:r>
    </w:p>
    <w:p w14:paraId="20A834F3" w14:textId="77777777" w:rsidR="004616B4" w:rsidRDefault="00BF392E">
      <w:pPr>
        <w:pStyle w:val="a7"/>
        <w:ind w:left="850" w:hanging="227"/>
      </w:pPr>
      <w:r>
        <w:t>–  описание параметров СЧПУ, сервоприводов и частотных преобразователей.</w:t>
      </w:r>
    </w:p>
    <w:p w14:paraId="70040353" w14:textId="77777777" w:rsidR="004616B4" w:rsidRDefault="00BF392E">
      <w:pPr>
        <w:pStyle w:val="a7"/>
        <w:ind w:left="737" w:hanging="397"/>
      </w:pPr>
      <w:r>
        <w:rPr>
          <w:lang w:bidi="ru-RU"/>
        </w:rPr>
        <w:t>3. Актуальные пусконаладочные архивы на электронном носителе с методикой восстановления</w:t>
      </w:r>
      <w:r>
        <w:t>.</w:t>
      </w:r>
    </w:p>
    <w:p w14:paraId="65007811" w14:textId="77777777" w:rsidR="004616B4" w:rsidRDefault="00BF392E">
      <w:pPr>
        <w:pStyle w:val="a7"/>
        <w:ind w:left="680" w:hanging="340"/>
      </w:pPr>
      <w:r>
        <w:t>4. Информация о драгоценных металлах, имеющихся в системе управления.</w:t>
      </w:r>
    </w:p>
    <w:p w14:paraId="5E0B1A30" w14:textId="77777777" w:rsidR="004616B4" w:rsidRDefault="00BF392E">
      <w:pPr>
        <w:pStyle w:val="ae"/>
        <w:numPr>
          <w:ilvl w:val="0"/>
          <w:numId w:val="2"/>
        </w:numPr>
        <w:ind w:left="284" w:hanging="436"/>
        <w:contextualSpacing w:val="0"/>
        <w:jc w:val="left"/>
      </w:pP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В программном обеспечении и электрической схеме станка должны быть учтены все требования ТНПА по безопасности.</w:t>
      </w:r>
    </w:p>
    <w:p w14:paraId="6AF8807F" w14:textId="77777777" w:rsidR="004616B4" w:rsidRDefault="00BF392E">
      <w:pPr>
        <w:pStyle w:val="a7"/>
        <w:ind w:left="283" w:hanging="283"/>
        <w:rPr>
          <w:b/>
          <w:bCs/>
        </w:rPr>
      </w:pPr>
      <w:r>
        <w:rPr>
          <w:b/>
          <w:bCs/>
        </w:rPr>
        <w:t>И. Гарантийный срок на поставляемое электрооборудование и программное обеспечение должен составлять не менее одного года.</w:t>
      </w:r>
    </w:p>
    <w:p w14:paraId="5A6678E7" w14:textId="77777777" w:rsidR="000B6BAC" w:rsidRDefault="000B6BAC">
      <w:pPr>
        <w:pStyle w:val="a7"/>
        <w:ind w:left="283" w:hanging="283"/>
      </w:pPr>
    </w:p>
    <w:sectPr w:rsidR="000B6BAC" w:rsidSect="00D878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567" w:bottom="680" w:left="1134" w:header="397" w:footer="0" w:gutter="0"/>
      <w:cols w:space="720"/>
      <w:formProt w:val="0"/>
      <w:titlePg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1F9F" w14:textId="77777777" w:rsidR="00B913FA" w:rsidRDefault="00B913FA">
      <w:r>
        <w:separator/>
      </w:r>
    </w:p>
  </w:endnote>
  <w:endnote w:type="continuationSeparator" w:id="0">
    <w:p w14:paraId="6E921ED0" w14:textId="77777777" w:rsidR="00B913FA" w:rsidRDefault="00B9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2CC6" w14:textId="77777777" w:rsidR="004616B4" w:rsidRDefault="004616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97BA" w14:textId="77777777" w:rsidR="004616B4" w:rsidRDefault="004616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B5E8" w14:textId="77777777" w:rsidR="004616B4" w:rsidRDefault="004616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8140" w14:textId="77777777" w:rsidR="00B913FA" w:rsidRDefault="00B913FA">
      <w:r>
        <w:separator/>
      </w:r>
    </w:p>
  </w:footnote>
  <w:footnote w:type="continuationSeparator" w:id="0">
    <w:p w14:paraId="7E21D50E" w14:textId="77777777" w:rsidR="00B913FA" w:rsidRDefault="00B9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99C1" w14:textId="77777777" w:rsidR="004616B4" w:rsidRDefault="004616B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56D5" w14:textId="401458C2" w:rsidR="004616B4" w:rsidRPr="00D878E8" w:rsidRDefault="00BF392E">
    <w:pPr>
      <w:ind w:left="0"/>
      <w:jc w:val="left"/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 xml:space="preserve">Приложение </w:t>
    </w:r>
    <w:r w:rsidR="00B06B2C">
      <w:rPr>
        <w:rFonts w:ascii="Arial Narrow" w:hAnsi="Arial Narrow"/>
        <w:i/>
        <w:sz w:val="24"/>
        <w:szCs w:val="24"/>
        <w:lang w:val="en-US"/>
      </w:rPr>
      <w:t>1</w:t>
    </w:r>
    <w:r w:rsidR="00D878E8">
      <w:rPr>
        <w:rFonts w:ascii="Arial Narrow" w:hAnsi="Arial Narrow"/>
        <w:i/>
        <w:sz w:val="24"/>
        <w:szCs w:val="24"/>
      </w:rPr>
      <w:t xml:space="preserve">                                                                                                                                                             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36FA" w14:textId="249EE56C" w:rsidR="004616B4" w:rsidRDefault="00BF392E">
    <w:pPr>
      <w:ind w:left="0"/>
      <w:jc w:val="left"/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 xml:space="preserve">Приложение </w:t>
    </w:r>
    <w:r w:rsidR="00D878E8">
      <w:rPr>
        <w:rFonts w:ascii="Arial Narrow" w:hAnsi="Arial Narrow"/>
        <w:i/>
        <w:sz w:val="24"/>
        <w:szCs w:val="24"/>
      </w:rPr>
      <w:t>1                                                                                                                                                   Стр.1/2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B4BAB"/>
    <w:multiLevelType w:val="multilevel"/>
    <w:tmpl w:val="528A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5BF7CC8"/>
    <w:multiLevelType w:val="multilevel"/>
    <w:tmpl w:val="C90C5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6263E5"/>
    <w:multiLevelType w:val="multilevel"/>
    <w:tmpl w:val="466CF9A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2A67B0"/>
    <w:multiLevelType w:val="multilevel"/>
    <w:tmpl w:val="4A3EC5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B4"/>
    <w:rsid w:val="000B6BAC"/>
    <w:rsid w:val="004616B4"/>
    <w:rsid w:val="00816716"/>
    <w:rsid w:val="00B06B2C"/>
    <w:rsid w:val="00B913FA"/>
    <w:rsid w:val="00BF392E"/>
    <w:rsid w:val="00D8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1909"/>
  <w15:docId w15:val="{D96FC7D5-E2D4-4B9F-8785-76CA4BB5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22D"/>
    <w:pPr>
      <w:ind w:left="-284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qFormat/>
    <w:rsid w:val="0012668E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384D8C"/>
  </w:style>
  <w:style w:type="character" w:customStyle="1" w:styleId="a4">
    <w:name w:val="Нижний колонтитул Знак"/>
    <w:basedOn w:val="a0"/>
    <w:uiPriority w:val="99"/>
    <w:qFormat/>
    <w:rsid w:val="00384D8C"/>
  </w:style>
  <w:style w:type="character" w:customStyle="1" w:styleId="user">
    <w:name w:val="Символ нумерации (user)"/>
    <w:qFormat/>
    <w:rsid w:val="00072760"/>
  </w:style>
  <w:style w:type="character" w:customStyle="1" w:styleId="1">
    <w:name w:val="Верхний колонтитул Знак1"/>
    <w:basedOn w:val="a0"/>
    <w:semiHidden/>
    <w:qFormat/>
    <w:rsid w:val="00620BF8"/>
  </w:style>
  <w:style w:type="character" w:customStyle="1" w:styleId="10">
    <w:name w:val="Нижний колонтитул Знак1"/>
    <w:basedOn w:val="a0"/>
    <w:uiPriority w:val="99"/>
    <w:semiHidden/>
    <w:qFormat/>
    <w:rsid w:val="00620BF8"/>
  </w:style>
  <w:style w:type="character" w:customStyle="1" w:styleId="2">
    <w:name w:val="Верхний колонтитул Знак2"/>
    <w:basedOn w:val="a0"/>
    <w:link w:val="12"/>
    <w:uiPriority w:val="99"/>
    <w:semiHidden/>
    <w:qFormat/>
    <w:rsid w:val="00ED18AD"/>
  </w:style>
  <w:style w:type="character" w:customStyle="1" w:styleId="20">
    <w:name w:val="Нижний колонтитул Знак2"/>
    <w:basedOn w:val="a0"/>
    <w:uiPriority w:val="99"/>
    <w:semiHidden/>
    <w:qFormat/>
    <w:rsid w:val="00ED18AD"/>
  </w:style>
  <w:style w:type="character" w:customStyle="1" w:styleId="3">
    <w:name w:val="Нижний колонтитул Знак3"/>
    <w:basedOn w:val="a0"/>
    <w:link w:val="a5"/>
    <w:uiPriority w:val="99"/>
    <w:qFormat/>
    <w:rsid w:val="00380474"/>
  </w:style>
  <w:style w:type="paragraph" w:styleId="a6">
    <w:name w:val="Title"/>
    <w:basedOn w:val="13"/>
    <w:next w:val="a7"/>
    <w:qFormat/>
    <w:rsid w:val="00072760"/>
    <w:pPr>
      <w:spacing w:before="0" w:after="283"/>
      <w:ind w:left="0"/>
    </w:pPr>
    <w:rPr>
      <w:b/>
      <w:bCs/>
      <w:sz w:val="26"/>
      <w:szCs w:val="56"/>
    </w:rPr>
  </w:style>
  <w:style w:type="paragraph" w:styleId="a7">
    <w:name w:val="Body Text"/>
    <w:basedOn w:val="a"/>
    <w:rsid w:val="00072760"/>
    <w:pPr>
      <w:spacing w:after="140" w:line="276" w:lineRule="auto"/>
      <w:ind w:left="0"/>
      <w:jc w:val="left"/>
    </w:pPr>
    <w:rPr>
      <w:sz w:val="24"/>
    </w:rPr>
  </w:style>
  <w:style w:type="paragraph" w:styleId="a8">
    <w:name w:val="List"/>
    <w:basedOn w:val="a7"/>
    <w:rsid w:val="0007276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072760"/>
    <w:pPr>
      <w:suppressLineNumbers/>
    </w:pPr>
    <w:rPr>
      <w:rFonts w:cs="Mangal"/>
    </w:rPr>
  </w:style>
  <w:style w:type="paragraph" w:customStyle="1" w:styleId="11">
    <w:name w:val="Заголовок 11"/>
    <w:basedOn w:val="13"/>
    <w:next w:val="a7"/>
    <w:qFormat/>
    <w:rsid w:val="00072760"/>
    <w:pPr>
      <w:numPr>
        <w:numId w:val="1"/>
      </w:numPr>
      <w:spacing w:before="0" w:after="170"/>
      <w:jc w:val="left"/>
      <w:outlineLvl w:val="0"/>
    </w:pPr>
    <w:rPr>
      <w:b/>
      <w:bCs/>
      <w:sz w:val="24"/>
      <w:szCs w:val="36"/>
    </w:rPr>
  </w:style>
  <w:style w:type="paragraph" w:customStyle="1" w:styleId="13">
    <w:name w:val="Заголовок1"/>
    <w:basedOn w:val="a"/>
    <w:next w:val="a7"/>
    <w:qFormat/>
    <w:rsid w:val="000727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0727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semiHidden/>
    <w:qFormat/>
    <w:rsid w:val="00683139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rsid w:val="00072760"/>
  </w:style>
  <w:style w:type="paragraph" w:customStyle="1" w:styleId="ad">
    <w:name w:val="Колонтитул"/>
    <w:basedOn w:val="a"/>
    <w:qFormat/>
    <w:rsid w:val="00712652"/>
  </w:style>
  <w:style w:type="paragraph" w:customStyle="1" w:styleId="12">
    <w:name w:val="Верхний колонтитул1"/>
    <w:basedOn w:val="a"/>
    <w:link w:val="2"/>
    <w:uiPriority w:val="99"/>
    <w:unhideWhenUsed/>
    <w:qFormat/>
    <w:rsid w:val="00ED18AD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semiHidden/>
    <w:unhideWhenUsed/>
    <w:qFormat/>
    <w:rsid w:val="00ED18AD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473238"/>
    <w:pPr>
      <w:spacing w:after="120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">
    <w:name w:val="Колонтитулы"/>
    <w:basedOn w:val="a"/>
    <w:qFormat/>
  </w:style>
  <w:style w:type="paragraph" w:styleId="af0">
    <w:name w:val="header"/>
    <w:basedOn w:val="af"/>
  </w:style>
  <w:style w:type="paragraph" w:styleId="a5">
    <w:name w:val="footer"/>
    <w:basedOn w:val="a"/>
    <w:link w:val="3"/>
    <w:uiPriority w:val="99"/>
    <w:unhideWhenUsed/>
    <w:rsid w:val="00380474"/>
    <w:pPr>
      <w:tabs>
        <w:tab w:val="center" w:pos="4677"/>
        <w:tab w:val="right" w:pos="9355"/>
      </w:tabs>
    </w:pPr>
  </w:style>
  <w:style w:type="numbering" w:customStyle="1" w:styleId="af1">
    <w:name w:val="Без списка"/>
    <w:uiPriority w:val="99"/>
    <w:semiHidden/>
    <w:unhideWhenUsed/>
    <w:qFormat/>
  </w:style>
  <w:style w:type="numbering" w:customStyle="1" w:styleId="user0">
    <w:name w:val="Без списка (user)"/>
    <w:uiPriority w:val="99"/>
    <w:semiHidden/>
    <w:unhideWhenUsed/>
    <w:qFormat/>
  </w:style>
  <w:style w:type="table" w:styleId="af2">
    <w:name w:val="Table Grid"/>
    <w:basedOn w:val="a1"/>
    <w:rsid w:val="0029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559FA-C1DF-4326-9CD2-A6C5A8B3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3520</Characters>
  <Application>Microsoft Office Word</Application>
  <DocSecurity>0</DocSecurity>
  <Lines>29</Lines>
  <Paragraphs>8</Paragraphs>
  <ScaleCrop>false</ScaleCrop>
  <Company>ГЗСУ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00222479__</dc:title>
  <dc:subject/>
  <dc:creator>Zharkouski</dc:creator>
  <dc:description/>
  <cp:lastModifiedBy>admin</cp:lastModifiedBy>
  <cp:revision>9</cp:revision>
  <cp:lastPrinted>2022-04-12T09:50:00Z</cp:lastPrinted>
  <dcterms:created xsi:type="dcterms:W3CDTF">2025-10-31T08:54:00Z</dcterms:created>
  <dcterms:modified xsi:type="dcterms:W3CDTF">2026-02-24T10:25:00Z</dcterms:modified>
  <dc:language>ru</dc:language>
</cp:coreProperties>
</file>